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rPr>
      </w:pPr>
      <w:bookmarkStart w:id="0" w:name="_GoBack"/>
      <w:bookmarkEnd w:id="0"/>
      <w:r>
        <w:rPr>
          <w:rFonts w:ascii="Arial" w:hAnsi="Arial"/>
        </w:rPr>
        <w:t>OVEREENKOMST TOT OPRICHTING CAMPAGNEFONDS</w:t>
      </w:r>
    </w:p>
    <w:p>
      <w:pPr>
        <w:pStyle w:val="Normal"/>
        <w:rPr>
          <w:rFonts w:ascii="Arial" w:hAnsi="Arial"/>
        </w:rPr>
      </w:pPr>
      <w:r>
        <w:rPr>
          <w:rFonts w:ascii="Arial" w:hAnsi="Arial"/>
        </w:rPr>
        <w:t>Door de afdelingen en federatie van GroenLinks Amsterdam</w:t>
      </w:r>
    </w:p>
    <w:p>
      <w:pPr>
        <w:pStyle w:val="Normal"/>
        <w:rPr>
          <w:rFonts w:ascii="Arial" w:hAnsi="Arial"/>
        </w:rPr>
      </w:pPr>
      <w:r>
        <w:rPr>
          <w:rFonts w:ascii="Arial" w:hAnsi="Arial"/>
        </w:rPr>
      </w:r>
    </w:p>
    <w:p>
      <w:pPr>
        <w:pStyle w:val="Normal"/>
        <w:rPr>
          <w:rFonts w:ascii="Arial" w:hAnsi="Arial"/>
        </w:rPr>
      </w:pPr>
      <w:r>
        <w:rPr>
          <w:rFonts w:ascii="Arial" w:hAnsi="Arial"/>
        </w:rPr>
        <w:t>De hiertoe door de algemene ledenvergaderingen van de afdelingen van GroenLinks</w:t>
      </w:r>
    </w:p>
    <w:p>
      <w:pPr>
        <w:pStyle w:val="Normal"/>
        <w:rPr>
          <w:rFonts w:ascii="Arial" w:hAnsi="Arial"/>
        </w:rPr>
      </w:pPr>
      <w:r>
        <w:rPr>
          <w:rFonts w:ascii="Arial" w:hAnsi="Arial"/>
        </w:rPr>
        <w:t>Amsterdam gemandateerde vertegenwoordigers besluiten tot de oprichting van een campagnefonds voor de financiering van de verkiezingscampagnes in Amsterdam. Deze overeenkomst geldt voor onbepaalde tijd.</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Artikel 1</w:t>
      </w:r>
    </w:p>
    <w:p>
      <w:pPr>
        <w:pStyle w:val="Normal"/>
        <w:rPr>
          <w:rFonts w:ascii="Arial" w:hAnsi="Arial"/>
        </w:rPr>
      </w:pPr>
      <w:r>
        <w:rPr>
          <w:rFonts w:ascii="Arial" w:hAnsi="Arial"/>
        </w:rPr>
        <w:t>De doelstellingen van het op te richten campagnefonds:</w:t>
      </w:r>
    </w:p>
    <w:p>
      <w:pPr>
        <w:pStyle w:val="Normal"/>
        <w:rPr>
          <w:rFonts w:ascii="Arial" w:hAnsi="Arial"/>
        </w:rPr>
      </w:pPr>
      <w:r>
        <w:rPr>
          <w:rFonts w:ascii="Arial" w:hAnsi="Arial"/>
        </w:rPr>
      </w:r>
    </w:p>
    <w:p>
      <w:pPr>
        <w:pStyle w:val="ListParagraph"/>
        <w:numPr>
          <w:ilvl w:val="0"/>
          <w:numId w:val="1"/>
        </w:numPr>
        <w:rPr>
          <w:rFonts w:ascii="Arial" w:hAnsi="Arial"/>
        </w:rPr>
      </w:pPr>
      <w:r>
        <w:rPr>
          <w:rFonts w:ascii="Arial" w:hAnsi="Arial"/>
        </w:rPr>
        <w:t>Het coördineren van de spaaractiviteiten van de afdelingen en de federatie voor de financiering van de stadsbrede verkiezingscampagnes voor GroenLinks in Amsterdam.</w:t>
      </w:r>
    </w:p>
    <w:p>
      <w:pPr>
        <w:pStyle w:val="ListParagraph"/>
        <w:rPr>
          <w:rFonts w:ascii="Arial" w:hAnsi="Arial"/>
        </w:rPr>
      </w:pPr>
      <w:r>
        <w:rPr>
          <w:rFonts w:ascii="Arial" w:hAnsi="Arial"/>
        </w:rPr>
      </w:r>
    </w:p>
    <w:p>
      <w:pPr>
        <w:pStyle w:val="ListParagraph"/>
        <w:numPr>
          <w:ilvl w:val="0"/>
          <w:numId w:val="1"/>
        </w:numPr>
        <w:rPr>
          <w:rFonts w:ascii="Arial" w:hAnsi="Arial"/>
        </w:rPr>
      </w:pPr>
      <w:r>
        <w:rPr>
          <w:rFonts w:ascii="Arial" w:hAnsi="Arial"/>
        </w:rPr>
        <w:t>Het organiseren en coördineren van een spaarplan voor de financiering van de verkiezingcampagnes van alle afdelingen van GroenLinks Amsterdam, met als belangrijkste doel om minder draagkrachtige afdelingen financieel te ondersteunen.</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Artikel 2</w:t>
      </w:r>
    </w:p>
    <w:p>
      <w:pPr>
        <w:pStyle w:val="Normal"/>
        <w:rPr>
          <w:rFonts w:ascii="Arial" w:hAnsi="Arial"/>
        </w:rPr>
      </w:pPr>
      <w:r>
        <w:rPr>
          <w:rFonts w:ascii="Arial" w:hAnsi="Arial"/>
        </w:rPr>
        <w:t>Afspraken organisatie van het campagnefonds</w:t>
      </w:r>
    </w:p>
    <w:p>
      <w:pPr>
        <w:pStyle w:val="Normal"/>
        <w:rPr>
          <w:rFonts w:ascii="Arial" w:hAnsi="Arial"/>
        </w:rPr>
      </w:pPr>
      <w:r>
        <w:rPr>
          <w:rFonts w:ascii="Arial" w:hAnsi="Arial"/>
        </w:rPr>
      </w:r>
    </w:p>
    <w:p>
      <w:pPr>
        <w:pStyle w:val="ListParagraph"/>
        <w:numPr>
          <w:ilvl w:val="0"/>
          <w:numId w:val="5"/>
        </w:numPr>
        <w:rPr>
          <w:rFonts w:ascii="Arial" w:hAnsi="Arial"/>
        </w:rPr>
      </w:pPr>
      <w:r>
        <w:rPr>
          <w:rFonts w:ascii="Arial" w:hAnsi="Arial"/>
        </w:rPr>
        <w:t>Het campagnefonds wordt beheerd door de acht penningmeesters van de afdelingen van GroenLinks Amsterdam, of hun plaatsvervangers, en door een vertegenwoordiger van het federatiebestuur GroenLinks Amsterdam.</w:t>
      </w:r>
    </w:p>
    <w:p>
      <w:pPr>
        <w:pStyle w:val="ListParagraph"/>
        <w:rPr>
          <w:rFonts w:ascii="Arial" w:hAnsi="Arial"/>
        </w:rPr>
      </w:pPr>
      <w:r>
        <w:rPr>
          <w:rFonts w:ascii="Arial" w:hAnsi="Arial"/>
        </w:rPr>
      </w:r>
    </w:p>
    <w:p>
      <w:pPr>
        <w:pStyle w:val="ListParagraph"/>
        <w:numPr>
          <w:ilvl w:val="0"/>
          <w:numId w:val="5"/>
        </w:numPr>
        <w:rPr>
          <w:rFonts w:ascii="Arial" w:hAnsi="Arial"/>
        </w:rPr>
      </w:pPr>
      <w:r>
        <w:rPr>
          <w:rFonts w:ascii="Arial" w:hAnsi="Arial"/>
        </w:rPr>
        <w:t>De beheerders van het campagnefonds kiezen jaarlijks vanuit hun midden een voorzitter. De voorzitter is tevens de gemachtigde voor de spaarrekening van het campagnefonds.</w:t>
      </w:r>
    </w:p>
    <w:p>
      <w:pPr>
        <w:pStyle w:val="ListParagraph"/>
        <w:rPr>
          <w:rFonts w:ascii="Arial" w:hAnsi="Arial"/>
        </w:rPr>
      </w:pPr>
      <w:r>
        <w:rPr>
          <w:rFonts w:ascii="Arial" w:hAnsi="Arial"/>
        </w:rPr>
      </w:r>
    </w:p>
    <w:p>
      <w:pPr>
        <w:pStyle w:val="ListParagraph"/>
        <w:numPr>
          <w:ilvl w:val="0"/>
          <w:numId w:val="5"/>
        </w:numPr>
        <w:rPr>
          <w:rFonts w:ascii="Arial" w:hAnsi="Arial"/>
        </w:rPr>
      </w:pPr>
      <w:r>
        <w:rPr>
          <w:rFonts w:ascii="Arial" w:hAnsi="Arial"/>
        </w:rPr>
        <w:t>De beheerders van het campagnefonds komen minimaal twee keer per jaar in vergadering bijeen. De voorzitter verzorgt minimaal 2 weken voor aanvang van de vergadering de verzending van de uitnodiging, inclusief agenda en eventuele stukken.</w:t>
      </w:r>
    </w:p>
    <w:p>
      <w:pPr>
        <w:pStyle w:val="ListParagraph"/>
        <w:rPr>
          <w:rFonts w:ascii="Arial" w:hAnsi="Arial"/>
        </w:rPr>
      </w:pPr>
      <w:r>
        <w:rPr>
          <w:rFonts w:ascii="Arial" w:hAnsi="Arial"/>
        </w:rPr>
      </w:r>
    </w:p>
    <w:p>
      <w:pPr>
        <w:pStyle w:val="ListParagraph"/>
        <w:numPr>
          <w:ilvl w:val="0"/>
          <w:numId w:val="5"/>
        </w:numPr>
        <w:rPr>
          <w:rFonts w:ascii="Arial" w:hAnsi="Arial"/>
        </w:rPr>
      </w:pPr>
      <w:r>
        <w:rPr>
          <w:rFonts w:ascii="Arial" w:hAnsi="Arial"/>
        </w:rPr>
        <w:t>De beheerders van het campagnefonds nemen deel aan deze vergaderingen vanuit hun functie als afdelingsbestuurder en met het mandaat van hun afdeling. Zij vertegenwoordigen de leden van de afdelingen van GroenLinks Amsterdam.</w:t>
      </w:r>
    </w:p>
    <w:p>
      <w:pPr>
        <w:pStyle w:val="Normal"/>
        <w:rPr>
          <w:rFonts w:ascii="Arial" w:hAnsi="Arial"/>
        </w:rPr>
      </w:pPr>
      <w:r>
        <w:rPr>
          <w:rFonts w:ascii="Arial" w:hAnsi="Arial"/>
        </w:rPr>
      </w:r>
    </w:p>
    <w:p>
      <w:pPr>
        <w:pStyle w:val="ListParagraph"/>
        <w:numPr>
          <w:ilvl w:val="0"/>
          <w:numId w:val="5"/>
        </w:numPr>
        <w:rPr>
          <w:rFonts w:ascii="Arial" w:hAnsi="Arial"/>
        </w:rPr>
      </w:pPr>
      <w:r>
        <w:rPr>
          <w:rFonts w:ascii="Arial" w:hAnsi="Arial"/>
        </w:rPr>
        <w:t>De beheerders van het campagnefonds rapporteren jaarlijks aan de leden van de afdelingen en de federatie GroenLinks Amsterdam over de spaardoelstellingen.</w:t>
      </w:r>
    </w:p>
    <w:p>
      <w:pPr>
        <w:pStyle w:val="Normal"/>
        <w:rPr>
          <w:rFonts w:ascii="Arial" w:hAnsi="Arial"/>
        </w:rPr>
      </w:pPr>
      <w:r>
        <w:rPr>
          <w:rFonts w:ascii="Arial" w:hAnsi="Arial"/>
        </w:rPr>
      </w:r>
    </w:p>
    <w:p>
      <w:pPr>
        <w:pStyle w:val="ListParagraph"/>
        <w:numPr>
          <w:ilvl w:val="0"/>
          <w:numId w:val="5"/>
        </w:numPr>
        <w:rPr>
          <w:rFonts w:ascii="Arial" w:hAnsi="Arial"/>
        </w:rPr>
      </w:pPr>
      <w:r>
        <w:rPr>
          <w:rFonts w:ascii="Arial" w:hAnsi="Arial"/>
        </w:rPr>
        <w:t>Besluiten over de uitkering en het beheer van het campagnefonds kunnen alleen met een gekwalificeerde meerderheid van 6 van de 9 beheerders worden genomen. Afdelingsbesturen kunnen een schriftelijke machtiging afgeven aan een van de andere beheerders om hen te vertegenwoordigen.</w:t>
      </w:r>
    </w:p>
    <w:p>
      <w:pPr>
        <w:pStyle w:val="Normal"/>
        <w:rPr>
          <w:rFonts w:ascii="Arial" w:hAnsi="Arial"/>
        </w:rPr>
      </w:pPr>
      <w:r>
        <w:rPr>
          <w:rFonts w:ascii="Arial" w:hAnsi="Arial"/>
        </w:rPr>
      </w:r>
    </w:p>
    <w:p>
      <w:pPr>
        <w:pStyle w:val="ListParagraph"/>
        <w:numPr>
          <w:ilvl w:val="0"/>
          <w:numId w:val="5"/>
        </w:numPr>
        <w:rPr>
          <w:rFonts w:ascii="Arial" w:hAnsi="Arial"/>
        </w:rPr>
      </w:pPr>
      <w:r>
        <w:rPr>
          <w:rFonts w:ascii="Arial" w:hAnsi="Arial"/>
        </w:rPr>
        <w:t>Besluiten over wijzigingen in de organisatie van het campagnefonds en zijn doelstellingen worden voorgelegd aan de leden van de Amsterdamse afdelingen van GroenLinks en de federatie GroenLinks Amsterdam.</w:t>
      </w:r>
    </w:p>
    <w:p>
      <w:pPr>
        <w:pStyle w:val="ListParagraph"/>
        <w:numPr>
          <w:ilvl w:val="0"/>
          <w:numId w:val="0"/>
        </w:numPr>
        <w:ind w:left="720" w:hanging="0"/>
        <w:rPr>
          <w:rFonts w:ascii="Arial" w:hAnsi="Arial"/>
        </w:rPr>
      </w:pPr>
      <w:r>
        <w:rPr/>
      </w:r>
    </w:p>
    <w:p>
      <w:pPr>
        <w:pStyle w:val="ListParagraph"/>
        <w:numPr>
          <w:ilvl w:val="0"/>
          <w:numId w:val="5"/>
        </w:numPr>
        <w:rPr>
          <w:rFonts w:ascii="Arial" w:hAnsi="Arial"/>
        </w:rPr>
      </w:pPr>
      <w:r>
        <w:rPr>
          <w:rFonts w:ascii="Arial" w:hAnsi="Arial"/>
        </w:rPr>
        <w:t xml:space="preserve">Een kascontrolecommissie controleert jaarlijks de boeken van het campagnefonds en rapporteert hierover aan de beheerders. De controle vindt plaats door de kascontrolecommissie aangesteld door de ALV van de federatie GroenLinks Amsterdam voor het betreffende jaar, tenzij de beheerders met een meerderheid van 6 uit 9 besluiten hiervoor een kascontrolecommissie van een van de afdelingen </w:t>
      </w:r>
      <w:r>
        <w:rPr>
          <w:rFonts w:ascii="Arial" w:hAnsi="Arial"/>
        </w:rPr>
        <w:t xml:space="preserve">van GroenLinks Amsterdam </w:t>
      </w:r>
      <w:r>
        <w:rPr>
          <w:rFonts w:ascii="Arial" w:hAnsi="Arial"/>
        </w:rPr>
        <w:t>aan te wijzen.</w:t>
      </w:r>
    </w:p>
    <w:p>
      <w:pPr>
        <w:pStyle w:val="Normal"/>
        <w:rPr>
          <w:rFonts w:ascii="Arial" w:hAnsi="Arial"/>
        </w:rPr>
      </w:pPr>
      <w:r>
        <w:rPr>
          <w:rFonts w:ascii="Arial" w:hAnsi="Arial"/>
        </w:rPr>
      </w:r>
    </w:p>
    <w:p>
      <w:pPr>
        <w:pStyle w:val="Normal"/>
        <w:rPr>
          <w:rFonts w:ascii="Arial" w:hAnsi="Arial"/>
        </w:rPr>
      </w:pPr>
      <w:r>
        <w:rPr>
          <w:rFonts w:ascii="Arial" w:hAnsi="Arial"/>
        </w:rPr>
        <w:t>Artikel 3</w:t>
      </w:r>
    </w:p>
    <w:p>
      <w:pPr>
        <w:pStyle w:val="Normal"/>
        <w:rPr>
          <w:rFonts w:ascii="Arial" w:hAnsi="Arial"/>
        </w:rPr>
      </w:pPr>
      <w:r>
        <w:rPr>
          <w:rFonts w:ascii="Arial" w:hAnsi="Arial"/>
        </w:rPr>
        <w:t>Afspraken financiering van het campagnefonds</w:t>
      </w:r>
    </w:p>
    <w:p>
      <w:pPr>
        <w:pStyle w:val="Normal"/>
        <w:rPr>
          <w:rFonts w:ascii="Arial" w:hAnsi="Arial"/>
        </w:rPr>
      </w:pPr>
      <w:r>
        <w:rPr>
          <w:rFonts w:ascii="Arial" w:hAnsi="Arial"/>
        </w:rPr>
      </w:r>
    </w:p>
    <w:p>
      <w:pPr>
        <w:pStyle w:val="ListParagraph"/>
        <w:numPr>
          <w:ilvl w:val="0"/>
          <w:numId w:val="6"/>
        </w:numPr>
        <w:rPr>
          <w:rFonts w:ascii="Arial" w:hAnsi="Arial"/>
        </w:rPr>
      </w:pPr>
      <w:r>
        <w:rPr>
          <w:rFonts w:ascii="Arial" w:hAnsi="Arial"/>
        </w:rPr>
        <w:t>Alle afdelingen van GroenLinks Amsterdam en de federatie GroenLinks Amsterdam dragen jaarlijks bij aan het campagnefonds.</w:t>
      </w:r>
    </w:p>
    <w:p>
      <w:pPr>
        <w:pStyle w:val="ListParagraph"/>
        <w:rPr>
          <w:rFonts w:ascii="Arial" w:hAnsi="Arial"/>
        </w:rPr>
      </w:pPr>
      <w:r>
        <w:rPr>
          <w:rFonts w:ascii="Arial" w:hAnsi="Arial"/>
        </w:rPr>
      </w:r>
    </w:p>
    <w:p>
      <w:pPr>
        <w:pStyle w:val="ListParagraph"/>
        <w:numPr>
          <w:ilvl w:val="0"/>
          <w:numId w:val="6"/>
        </w:numPr>
        <w:rPr>
          <w:rFonts w:ascii="Arial" w:hAnsi="Arial"/>
        </w:rPr>
      </w:pPr>
      <w:r>
        <w:rPr>
          <w:rFonts w:ascii="Arial" w:hAnsi="Arial"/>
        </w:rPr>
        <w:t>De beheerders van het campagnefonds stellen jaarlijks de spaardoelstellingen vast en de gewenste bijdrage van de afdelingen van GroenLinks Amsterdam en de federatie GroenLinks Amsterdam om deze doelstelling te bereiken. De bijdragen zijn gebaseerd op het solidariteitsbeginsel dat ligt besloten in de doelstellingen van het campagnefonds.</w:t>
      </w:r>
    </w:p>
    <w:p>
      <w:pPr>
        <w:pStyle w:val="Normal"/>
        <w:rPr>
          <w:rFonts w:ascii="Arial" w:hAnsi="Arial"/>
        </w:rPr>
      </w:pPr>
      <w:r>
        <w:rPr>
          <w:rFonts w:ascii="Arial" w:hAnsi="Arial"/>
        </w:rPr>
      </w:r>
    </w:p>
    <w:p>
      <w:pPr>
        <w:pStyle w:val="ListParagraph"/>
        <w:numPr>
          <w:ilvl w:val="0"/>
          <w:numId w:val="6"/>
        </w:numPr>
        <w:rPr>
          <w:rFonts w:ascii="Arial" w:hAnsi="Arial"/>
        </w:rPr>
      </w:pPr>
      <w:r>
        <w:rPr>
          <w:rFonts w:ascii="Arial" w:hAnsi="Arial"/>
        </w:rPr>
        <w:t>De hoogte van de bijdrage aan het campagnefonds wordt jaarlijks vastgesteld door de leden van de afdelingen van GroenLinks Amsterdam en van de federatie GroenLinks Amsterdam.</w:t>
      </w:r>
    </w:p>
    <w:p>
      <w:pPr>
        <w:pStyle w:val="Normal"/>
        <w:rPr>
          <w:rFonts w:ascii="Arial" w:hAnsi="Arial"/>
        </w:rPr>
      </w:pPr>
      <w:r>
        <w:rPr>
          <w:rFonts w:ascii="Arial" w:hAnsi="Arial"/>
        </w:rPr>
      </w:r>
    </w:p>
    <w:p>
      <w:pPr>
        <w:pStyle w:val="ListParagraph"/>
        <w:numPr>
          <w:ilvl w:val="0"/>
          <w:numId w:val="6"/>
        </w:numPr>
        <w:rPr>
          <w:rFonts w:ascii="Arial" w:hAnsi="Arial"/>
        </w:rPr>
      </w:pPr>
      <w:r>
        <w:rPr>
          <w:rFonts w:ascii="Arial" w:hAnsi="Arial"/>
        </w:rPr>
        <w:t>De federatie GroenLinks Amsterdam opent voor het campagnefonds een spaarrekening. Over het saldo van deze spaarrekening wordt beschikt door de beheerders van het campagnefonds. De federatie GroenLinks Amsterdam gebruikt het saldo niet voor andere doeleinden.</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Artikel 4</w:t>
      </w:r>
    </w:p>
    <w:p>
      <w:pPr>
        <w:pStyle w:val="Normal"/>
        <w:rPr>
          <w:rFonts w:ascii="Arial" w:hAnsi="Arial"/>
        </w:rPr>
      </w:pPr>
      <w:r>
        <w:rPr>
          <w:rFonts w:ascii="Arial" w:hAnsi="Arial"/>
        </w:rPr>
        <w:t>Afspraken uitkeringen door het campagnefonds</w:t>
      </w:r>
    </w:p>
    <w:p>
      <w:pPr>
        <w:pStyle w:val="Normal"/>
        <w:rPr>
          <w:rFonts w:ascii="Arial" w:hAnsi="Arial"/>
        </w:rPr>
      </w:pPr>
      <w:r>
        <w:rPr>
          <w:rFonts w:ascii="Arial" w:hAnsi="Arial"/>
        </w:rPr>
      </w:r>
    </w:p>
    <w:p>
      <w:pPr>
        <w:pStyle w:val="ListParagraph"/>
        <w:numPr>
          <w:ilvl w:val="0"/>
          <w:numId w:val="2"/>
        </w:numPr>
        <w:rPr>
          <w:rFonts w:ascii="Arial" w:hAnsi="Arial"/>
        </w:rPr>
      </w:pPr>
      <w:r>
        <w:rPr>
          <w:rFonts w:ascii="Arial" w:hAnsi="Arial"/>
        </w:rPr>
        <w:t>Het campagnefonds keert primair uit voor de campagne van gemeente- en deelraadsverkiezingen.</w:t>
      </w:r>
    </w:p>
    <w:p>
      <w:pPr>
        <w:pStyle w:val="ListParagraph"/>
        <w:rPr>
          <w:rFonts w:ascii="Arial" w:hAnsi="Arial"/>
        </w:rPr>
      </w:pPr>
      <w:r>
        <w:rPr>
          <w:rFonts w:ascii="Arial" w:hAnsi="Arial"/>
        </w:rPr>
      </w:r>
    </w:p>
    <w:p>
      <w:pPr>
        <w:pStyle w:val="ListParagraph"/>
        <w:numPr>
          <w:ilvl w:val="0"/>
          <w:numId w:val="2"/>
        </w:numPr>
        <w:rPr>
          <w:rFonts w:ascii="Arial" w:hAnsi="Arial"/>
        </w:rPr>
      </w:pPr>
      <w:r>
        <w:rPr>
          <w:rFonts w:ascii="Arial" w:hAnsi="Arial"/>
        </w:rPr>
        <w:t xml:space="preserve">Het campagnefonds kan ook worden aangewend voor de financiering van de campagne voor de Provinciale Statenverkiezingen, de Tweede Kamerverkiezingen en de Europese verkiezingen. </w:t>
      </w:r>
    </w:p>
    <w:p>
      <w:pPr>
        <w:pStyle w:val="Normal"/>
        <w:ind w:left="360" w:hanging="0"/>
        <w:rPr>
          <w:rFonts w:ascii="Arial" w:hAnsi="Arial"/>
        </w:rPr>
      </w:pPr>
      <w:r>
        <w:rPr>
          <w:rFonts w:ascii="Arial" w:hAnsi="Arial"/>
        </w:rPr>
      </w:r>
    </w:p>
    <w:p>
      <w:pPr>
        <w:pStyle w:val="ListParagraph"/>
        <w:numPr>
          <w:ilvl w:val="0"/>
          <w:numId w:val="2"/>
        </w:numPr>
        <w:rPr>
          <w:rFonts w:ascii="Arial" w:hAnsi="Arial"/>
        </w:rPr>
      </w:pPr>
      <w:r>
        <w:rPr>
          <w:rFonts w:ascii="Arial" w:hAnsi="Arial"/>
        </w:rPr>
        <w:t>Uitkeringen geschieden op basis van een ingediende campagnebegroting door de campagnecoördinator van de betreffende verkiezingscampagne.</w:t>
      </w:r>
    </w:p>
    <w:p>
      <w:pPr>
        <w:pStyle w:val="ListParagraph"/>
        <w:rPr>
          <w:rFonts w:ascii="Arial" w:hAnsi="Arial"/>
        </w:rPr>
      </w:pPr>
      <w:r>
        <w:rPr>
          <w:rFonts w:ascii="Arial" w:hAnsi="Arial"/>
        </w:rPr>
      </w:r>
    </w:p>
    <w:p>
      <w:pPr>
        <w:pStyle w:val="ListParagraph"/>
        <w:numPr>
          <w:ilvl w:val="0"/>
          <w:numId w:val="2"/>
        </w:numPr>
        <w:rPr>
          <w:rFonts w:ascii="Arial" w:hAnsi="Arial"/>
        </w:rPr>
      </w:pPr>
      <w:r>
        <w:rPr>
          <w:rFonts w:ascii="Arial" w:hAnsi="Arial"/>
        </w:rPr>
        <w:t>Uitkering geschiedt enkel op basis van een besluit conform artikel 2, lid 6.</w:t>
      </w:r>
    </w:p>
    <w:p>
      <w:pPr>
        <w:pStyle w:val="Normal"/>
        <w:rPr>
          <w:rFonts w:ascii="Arial" w:hAnsi="Arial"/>
        </w:rPr>
      </w:pPr>
      <w:r>
        <w:rPr>
          <w:rFonts w:ascii="Arial" w:hAnsi="Arial"/>
        </w:rPr>
      </w:r>
    </w:p>
    <w:p>
      <w:pPr>
        <w:pStyle w:val="ListParagraph"/>
        <w:numPr>
          <w:ilvl w:val="0"/>
          <w:numId w:val="2"/>
        </w:numPr>
        <w:rPr>
          <w:rFonts w:ascii="Arial" w:hAnsi="Arial"/>
        </w:rPr>
      </w:pPr>
      <w:r>
        <w:rPr>
          <w:rFonts w:ascii="Arial" w:hAnsi="Arial"/>
        </w:rPr>
        <w:t>Voor bijzondere situaties kunnen afdelingen van GroenLinks Amsterdam een verzoek tot uitkering indienen bij het campagnefonds. De beheerders van het fonds zullen hierover een besluit nemen.</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Artikel 5</w:t>
      </w:r>
    </w:p>
    <w:p>
      <w:pPr>
        <w:pStyle w:val="Normal"/>
        <w:rPr>
          <w:rFonts w:ascii="Arial" w:hAnsi="Arial"/>
        </w:rPr>
      </w:pPr>
      <w:r>
        <w:rPr>
          <w:rFonts w:ascii="Arial" w:hAnsi="Arial"/>
        </w:rPr>
        <w:t>Afspraken stopzetting van deelname aan het campagnefonds</w:t>
      </w:r>
    </w:p>
    <w:p>
      <w:pPr>
        <w:pStyle w:val="Normal"/>
        <w:rPr>
          <w:rFonts w:ascii="Arial" w:hAnsi="Arial"/>
        </w:rPr>
      </w:pPr>
      <w:r>
        <w:rPr>
          <w:rFonts w:ascii="Arial" w:hAnsi="Arial"/>
        </w:rPr>
      </w:r>
    </w:p>
    <w:p>
      <w:pPr>
        <w:pStyle w:val="ListParagraph"/>
        <w:numPr>
          <w:ilvl w:val="0"/>
          <w:numId w:val="3"/>
        </w:numPr>
        <w:rPr>
          <w:rFonts w:ascii="Arial" w:hAnsi="Arial"/>
        </w:rPr>
      </w:pPr>
      <w:r>
        <w:rPr>
          <w:rFonts w:ascii="Arial" w:hAnsi="Arial"/>
        </w:rPr>
        <w:t>De leden van een afdeling van GroenLinks Amsterdam en van de federatie GroenLinks Amsterdam kunnen te allen tijde besluiten om hun deelname aan het campagnefonds te staken.</w:t>
      </w:r>
    </w:p>
    <w:p>
      <w:pPr>
        <w:pStyle w:val="ListParagraph"/>
        <w:rPr>
          <w:rFonts w:ascii="Arial" w:hAnsi="Arial"/>
        </w:rPr>
      </w:pPr>
      <w:r>
        <w:rPr>
          <w:rFonts w:ascii="Arial" w:hAnsi="Arial"/>
        </w:rPr>
      </w:r>
    </w:p>
    <w:p>
      <w:pPr>
        <w:pStyle w:val="ListParagraph"/>
        <w:numPr>
          <w:ilvl w:val="0"/>
          <w:numId w:val="3"/>
        </w:numPr>
        <w:rPr>
          <w:rFonts w:ascii="Arial" w:hAnsi="Arial"/>
        </w:rPr>
      </w:pPr>
      <w:r>
        <w:rPr>
          <w:rFonts w:ascii="Arial" w:hAnsi="Arial"/>
        </w:rPr>
        <w:t>Indien een afdeling ophoudt te bestaan dan vervallen haar deelname aan het campagnefonds en alle aanspraken op haar inleg.</w:t>
      </w:r>
    </w:p>
    <w:p>
      <w:pPr>
        <w:pStyle w:val="ListParagraph"/>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Artikel 6</w:t>
      </w:r>
    </w:p>
    <w:p>
      <w:pPr>
        <w:pStyle w:val="Normal"/>
        <w:rPr>
          <w:rFonts w:ascii="Arial" w:hAnsi="Arial"/>
        </w:rPr>
      </w:pPr>
      <w:r>
        <w:rPr>
          <w:rFonts w:ascii="Arial" w:hAnsi="Arial"/>
        </w:rPr>
        <w:t>Afspraken ontbinding van het campagnefonds</w:t>
      </w:r>
    </w:p>
    <w:p>
      <w:pPr>
        <w:pStyle w:val="Normal"/>
        <w:rPr>
          <w:rFonts w:ascii="Arial" w:hAnsi="Arial"/>
        </w:rPr>
      </w:pPr>
      <w:r>
        <w:rPr>
          <w:rFonts w:ascii="Arial" w:hAnsi="Arial"/>
        </w:rPr>
      </w:r>
    </w:p>
    <w:p>
      <w:pPr>
        <w:pStyle w:val="ListParagraph"/>
        <w:numPr>
          <w:ilvl w:val="0"/>
          <w:numId w:val="4"/>
        </w:numPr>
        <w:rPr>
          <w:rFonts w:ascii="Arial" w:hAnsi="Arial"/>
        </w:rPr>
      </w:pPr>
      <w:r>
        <w:rPr>
          <w:rFonts w:ascii="Arial" w:hAnsi="Arial"/>
        </w:rPr>
        <w:t>De beheerders van het campagnefonds kunnen op basis van een besluit conform artikel 2, lid 6 het campagnefonds ontbinden.</w:t>
      </w:r>
    </w:p>
    <w:p>
      <w:pPr>
        <w:pStyle w:val="ListParagraph"/>
        <w:rPr>
          <w:rFonts w:ascii="Arial" w:hAnsi="Arial"/>
        </w:rPr>
      </w:pPr>
      <w:r>
        <w:rPr>
          <w:rFonts w:ascii="Arial" w:hAnsi="Arial"/>
        </w:rPr>
      </w:r>
    </w:p>
    <w:p>
      <w:pPr>
        <w:pStyle w:val="ListParagraph"/>
        <w:numPr>
          <w:ilvl w:val="0"/>
          <w:numId w:val="4"/>
        </w:numPr>
        <w:rPr>
          <w:rFonts w:ascii="Arial" w:hAnsi="Arial"/>
        </w:rPr>
      </w:pPr>
      <w:r>
        <w:rPr>
          <w:rFonts w:ascii="Arial" w:hAnsi="Arial"/>
        </w:rPr>
        <w:t>Bij ontbinding van het campagnefonds wordt het saldo verdeeld over de afdelingen en de federatie GroenLinks Amsterdam, waarbij de verdeelsleutel wordt gebaseerd op het ledenaantal van de afdelingen met als peildatum 1 december van het voorafgaande jaar.</w:t>
      </w:r>
    </w:p>
    <w:p>
      <w:pPr>
        <w:pStyle w:val="Normal"/>
        <w:rPr>
          <w:rFonts w:ascii="Arial" w:hAnsi="Arial"/>
        </w:rPr>
      </w:pPr>
      <w:r>
        <w:rPr/>
      </w:r>
      <w:bookmarkStart w:id="1" w:name="_GoBack11"/>
      <w:bookmarkStart w:id="2" w:name="_GoBack11"/>
      <w:bookmarkEnd w:id="2"/>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val="bestFit" w:percent="222"/>
  <w:revisionView w:insDel="0" w:formatting="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nl-NL"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nl-NL" w:eastAsia="nl-NL" w:bidi="ar-SA"/>
    </w:rPr>
  </w:style>
  <w:style w:type="character" w:styleId="DefaultParagraphFont" w:default="1">
    <w:name w:val="Default Paragraph Font"/>
    <w:uiPriority w:val="1"/>
    <w:semiHidden/>
    <w:unhideWhenUsed/>
    <w:qFormat/>
    <w:rPr/>
  </w:style>
  <w:style w:type="character" w:styleId="BallontekstTeken" w:customStyle="1">
    <w:name w:val="Ballontekst Teken"/>
    <w:basedOn w:val="DefaultParagraphFont"/>
    <w:link w:val="BalloonText"/>
    <w:uiPriority w:val="99"/>
    <w:semiHidden/>
    <w:qFormat/>
    <w:rsid w:val="00000653"/>
    <w:rPr>
      <w:rFonts w:ascii="Lucida Grande" w:hAnsi="Lucida Grande"/>
      <w:sz w:val="18"/>
      <w:szCs w:val="18"/>
      <w:lang w:val="nl-NL"/>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104bb7"/>
    <w:pPr>
      <w:spacing w:before="0" w:after="0"/>
      <w:ind w:left="720" w:hanging="0"/>
      <w:contextualSpacing/>
    </w:pPr>
    <w:rPr/>
  </w:style>
  <w:style w:type="paragraph" w:styleId="BalloonText">
    <w:name w:val="Balloon Text"/>
    <w:basedOn w:val="Normal"/>
    <w:link w:val="BallontekstTeken"/>
    <w:uiPriority w:val="99"/>
    <w:semiHidden/>
    <w:unhideWhenUsed/>
    <w:qFormat/>
    <w:rsid w:val="00000653"/>
    <w:pPr/>
    <w:rPr>
      <w:rFonts w:ascii="Lucida Grande" w:hAnsi="Lucida Grande"/>
      <w:sz w:val="18"/>
      <w:szCs w:val="18"/>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LibreOffice/7.3.7.2$Linux_X86_64 LibreOffice_project/30$Build-2</Application>
  <AppVersion>15.0000</AppVersion>
  <Pages>3</Pages>
  <Words>749</Words>
  <Characters>4597</Characters>
  <CharactersWithSpaces>5285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2012-04-13T06:23:00Z</dcterms:created>
  <dc:creator>None</dc:creator>
  <dc:description/>
  <dc:language>en-GB</dc:language>
  <cp:lastModifiedBy/>
  <dcterms:modified xsi:type="dcterms:W3CDTF">2023-03-20T21:32:29Z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